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7" w:rsidRPr="00231B77" w:rsidRDefault="00231B77" w:rsidP="00231B77">
      <w:pPr>
        <w:widowControl/>
        <w:shd w:val="clear" w:color="auto" w:fill="FFFFFF"/>
        <w:spacing w:after="270"/>
        <w:jc w:val="center"/>
        <w:rPr>
          <w:rFonts w:ascii="Verdana" w:eastAsia="新細明體" w:hAnsi="Verdana" w:cs="新細明體"/>
          <w:color w:val="333333"/>
          <w:kern w:val="0"/>
          <w:sz w:val="27"/>
          <w:szCs w:val="27"/>
        </w:rPr>
      </w:pPr>
      <w:r w:rsidRPr="00231B77">
        <w:rPr>
          <w:rFonts w:ascii="Verdana" w:eastAsia="新細明體" w:hAnsi="Verdana" w:cs="新細明體"/>
          <w:b/>
          <w:bCs/>
          <w:color w:val="333333"/>
          <w:kern w:val="0"/>
          <w:szCs w:val="24"/>
        </w:rPr>
        <w:t>慈濟大學資訊及通訊安全管理</w:t>
      </w:r>
      <w:bookmarkStart w:id="0" w:name="_GoBack"/>
      <w:r w:rsidRPr="00231B77">
        <w:rPr>
          <w:rFonts w:ascii="Verdana" w:eastAsia="新細明體" w:hAnsi="Verdana" w:cs="新細明體"/>
          <w:b/>
          <w:bCs/>
          <w:color w:val="333333"/>
          <w:kern w:val="0"/>
          <w:szCs w:val="24"/>
        </w:rPr>
        <w:t>委員會</w:t>
      </w:r>
      <w:bookmarkEnd w:id="0"/>
      <w:r w:rsidRPr="00231B77">
        <w:rPr>
          <w:rFonts w:ascii="Verdana" w:eastAsia="新細明體" w:hAnsi="Verdana" w:cs="新細明體"/>
          <w:b/>
          <w:bCs/>
          <w:color w:val="333333"/>
          <w:kern w:val="0"/>
          <w:szCs w:val="24"/>
        </w:rPr>
        <w:t>設置辦法</w:t>
      </w:r>
    </w:p>
    <w:p w:rsidR="00231B77" w:rsidRPr="00231B77" w:rsidRDefault="00231B77" w:rsidP="00231B77">
      <w:pPr>
        <w:widowControl/>
        <w:shd w:val="clear" w:color="auto" w:fill="FFFFFF"/>
        <w:jc w:val="right"/>
        <w:rPr>
          <w:rFonts w:ascii="Verdana" w:eastAsia="新細明體" w:hAnsi="Verdana" w:cs="新細明體"/>
          <w:color w:val="333333"/>
          <w:kern w:val="0"/>
          <w:sz w:val="27"/>
          <w:szCs w:val="27"/>
        </w:rPr>
      </w:pP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96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年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12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月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18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日行政會議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-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第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37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次四長暨院長會議審議通過</w:t>
      </w:r>
    </w:p>
    <w:p w:rsidR="00231B77" w:rsidRPr="00231B77" w:rsidRDefault="00231B77" w:rsidP="00231B77">
      <w:pPr>
        <w:widowControl/>
        <w:shd w:val="clear" w:color="auto" w:fill="FFFFFF"/>
        <w:jc w:val="right"/>
        <w:rPr>
          <w:rFonts w:ascii="Verdana" w:eastAsia="新細明體" w:hAnsi="Verdana" w:cs="新細明體"/>
          <w:color w:val="333333"/>
          <w:kern w:val="0"/>
          <w:sz w:val="27"/>
          <w:szCs w:val="27"/>
        </w:rPr>
      </w:pP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101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年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5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月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9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日第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113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次行政會議修正通過</w:t>
      </w:r>
    </w:p>
    <w:p w:rsidR="00231B77" w:rsidRPr="00231B77" w:rsidRDefault="00231B77" w:rsidP="00231B7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第一條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為確實掌握本校資訊及網路安全，強化各單位資訊安全管理；並配合政府機關資訊安全政策及責任分級作業實施計劃，成立「慈濟大學資訊及通訊安全管理委員會」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(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以下簡稱本委員會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)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。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第二條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本委員會之職責如下：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</w:p>
    <w:p w:rsidR="00231B77" w:rsidRPr="00231B77" w:rsidRDefault="00231B77" w:rsidP="00231B77">
      <w:pPr>
        <w:widowControl/>
        <w:shd w:val="clear" w:color="auto" w:fill="FFFFFF"/>
        <w:rPr>
          <w:rFonts w:ascii="Verdana" w:eastAsia="新細明體" w:hAnsi="Verdana" w:cs="新細明體"/>
          <w:color w:val="333333"/>
          <w:kern w:val="0"/>
          <w:sz w:val="27"/>
          <w:szCs w:val="27"/>
        </w:rPr>
      </w:pP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一、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 xml:space="preserve"> 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管理校園網路相關問題：採取適當措施以維護網路安全。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二、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 xml:space="preserve"> 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宣導網路使用之相關規範，引導網路使用人正確使用資訊資源、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 xml:space="preserve"> 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重視網路相關法令及禮節。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三、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 xml:space="preserve"> 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維護有關宿舍網路、教學研究網路、行政網路等本校的整體資訊安全任務，訂定資訊安全管理計劃及相關規範。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四、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 xml:space="preserve"> 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推動並落實各項資訊安全政策及工作。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五、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 xml:space="preserve"> </w:t>
      </w:r>
      <w:proofErr w:type="gramStart"/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辦理資安相關</w:t>
      </w:r>
      <w:proofErr w:type="gramEnd"/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教育訓練及稽核業務。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六、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 xml:space="preserve"> 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t>其他有關資通安全及管理之協調處理。</w:t>
      </w:r>
    </w:p>
    <w:p w:rsidR="0037273E" w:rsidRDefault="00231B77" w:rsidP="00231B77"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第三條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本委員會之成員，以副校長、電算中心主任為當然委員，其餘委員由校內遴選教師委員五名，簽請校長同意後擔任之，任期為二年；</w:t>
      </w:r>
      <w:proofErr w:type="gramStart"/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均為無</w:t>
      </w:r>
      <w:proofErr w:type="gramEnd"/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給職。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第四條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本委員會每學期開會一次，由副校長主持。必要時得召開臨時會議，並將會議決議簽請校長核可後執行之。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第五條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為加強應變及落實各項資通推展與安全相關業務，資訊安全長由副校長擔任之，執行秘書由電算中心主任擔任之。並得於本委員會下成立相關事務之工作小組，制定各項工作施行辦法及細則等事宜。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lastRenderedPageBreak/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第六條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本委員會開會時，得邀請有關單位代表列席，必要時得另</w:t>
      </w:r>
      <w:proofErr w:type="gramStart"/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聘資安</w:t>
      </w:r>
      <w:proofErr w:type="gramEnd"/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專家為顧問。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第七條</w:t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</w:rPr>
        <w:br/>
      </w:r>
      <w:r w:rsidRPr="00231B77">
        <w:rPr>
          <w:rFonts w:ascii="Verdana" w:eastAsia="新細明體" w:hAnsi="Verdana" w:cs="新細明體"/>
          <w:color w:val="333333"/>
          <w:kern w:val="0"/>
          <w:sz w:val="27"/>
          <w:szCs w:val="27"/>
          <w:shd w:val="clear" w:color="auto" w:fill="FFFFFF"/>
        </w:rPr>
        <w:t>本辦法經行政會議通過，陳請校長核定後公告實施，修正時亦同。</w:t>
      </w:r>
    </w:p>
    <w:sectPr w:rsidR="0037273E" w:rsidSect="00231B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77"/>
    <w:rsid w:val="00231B77"/>
    <w:rsid w:val="00362DDE"/>
    <w:rsid w:val="006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tcu2</dc:creator>
  <cp:lastModifiedBy>tcu2</cp:lastModifiedBy>
  <cp:revision>1</cp:revision>
  <dcterms:created xsi:type="dcterms:W3CDTF">2014-10-31T00:39:00Z</dcterms:created>
  <dcterms:modified xsi:type="dcterms:W3CDTF">2014-10-31T00:40:00Z</dcterms:modified>
</cp:coreProperties>
</file>